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3091949"/>
        <w:docPartObj>
          <w:docPartGallery w:val="Cover Pages"/>
          <w:docPartUnique/>
        </w:docPartObj>
      </w:sdtPr>
      <w:sdtContent>
        <w:p w14:paraId="5D4552A6" w14:textId="13A9FB8E" w:rsidR="00A73511" w:rsidRDefault="00A73511"/>
        <w:p w14:paraId="012D6C55" w14:textId="462BF6E1" w:rsidR="00A73511" w:rsidRDefault="00A73511">
          <w:r>
            <w:rPr>
              <w:noProof/>
            </w:rPr>
            <w:drawing>
              <wp:inline distT="0" distB="0" distL="0" distR="0" wp14:anchorId="07680276" wp14:editId="4149C589">
                <wp:extent cx="2293620" cy="822960"/>
                <wp:effectExtent l="0" t="0" r="0" b="0"/>
                <wp:docPr id="1732265622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85D30FC" wp14:editId="1A2D08D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C82070" w14:textId="3827076A" w:rsidR="00A73511" w:rsidRDefault="00A73511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29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C913903" w14:textId="497CDEE7" w:rsidR="00A73511" w:rsidRDefault="00A73511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12 giugno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A44F723" w14:textId="768276AF" w:rsidR="00A73511" w:rsidRDefault="00A73511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85D30F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4C82070" w14:textId="3827076A" w:rsidR="00A73511" w:rsidRDefault="00A73511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29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C913903" w14:textId="497CDEE7" w:rsidR="00A73511" w:rsidRDefault="00A73511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12 giugno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A44F723" w14:textId="768276AF" w:rsidR="00A73511" w:rsidRDefault="00A73511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80886" wp14:editId="4B2BEB4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76636A2" w14:textId="7B9A273D" w:rsidR="00A73511" w:rsidRDefault="00A73511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CB80886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76636A2" w14:textId="7B9A273D" w:rsidR="00A73511" w:rsidRDefault="00A73511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07793F4" w14:textId="69FF4600" w:rsidR="00A73511" w:rsidRPr="00A73511" w:rsidRDefault="00A73511" w:rsidP="00A73511">
      <w:r w:rsidRPr="00A73511">
        <w:rPr>
          <w:b/>
          <w:bCs/>
          <w:i/>
          <w:iCs/>
        </w:rPr>
        <w:lastRenderedPageBreak/>
        <w:t>LEGGI REGIONALI</w:t>
      </w:r>
    </w:p>
    <w:p w14:paraId="6673E15D" w14:textId="07F61E2C" w:rsidR="00A73511" w:rsidRPr="00A73511" w:rsidRDefault="00A73511" w:rsidP="00A73511">
      <w:r w:rsidRPr="00A73511">
        <w:drawing>
          <wp:inline distT="0" distB="0" distL="0" distR="0" wp14:anchorId="527A2575" wp14:editId="7598F4D9">
            <wp:extent cx="152400" cy="205740"/>
            <wp:effectExtent l="0" t="0" r="0" b="0"/>
            <wp:docPr id="40213115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11">
        <w:t> </w:t>
      </w:r>
      <w:r w:rsidRPr="00A73511">
        <w:drawing>
          <wp:inline distT="0" distB="0" distL="0" distR="0" wp14:anchorId="32FBCF13" wp14:editId="143CA1BC">
            <wp:extent cx="152400" cy="205740"/>
            <wp:effectExtent l="0" t="0" r="0" b="3810"/>
            <wp:docPr id="114746297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11">
        <w:t> </w:t>
      </w:r>
      <w:r w:rsidRPr="00A73511">
        <w:drawing>
          <wp:inline distT="0" distB="0" distL="0" distR="0" wp14:anchorId="0143D004" wp14:editId="12CE854E">
            <wp:extent cx="152400" cy="205740"/>
            <wp:effectExtent l="0" t="0" r="0" b="0"/>
            <wp:docPr id="192861371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991F1" w14:textId="2FECCB41" w:rsidR="00A73511" w:rsidRPr="00A73511" w:rsidRDefault="00A73511" w:rsidP="00A73511">
      <w:r w:rsidRPr="00A73511">
        <w:t>Legge regionale 8 giugno 2026, n. 4. "Adeguamento della legge regionale 5 giugno 1996, n. 13 alle disposizioni in materia di sospensione e decadenza di diritto per incandidabilità alle cariche regionali di cui al decreto legislativo 31 dicembre 2012, n. 235" </w:t>
      </w:r>
      <w:r w:rsidRPr="00A73511">
        <w:drawing>
          <wp:inline distT="0" distB="0" distL="0" distR="0" wp14:anchorId="218FE134" wp14:editId="05BC9D57">
            <wp:extent cx="152400" cy="152400"/>
            <wp:effectExtent l="0" t="0" r="0" b="0"/>
            <wp:docPr id="637114049" name="Immagine 3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8645" w14:textId="2042457B" w:rsidR="00A73511" w:rsidRPr="00A73511" w:rsidRDefault="00A73511" w:rsidP="00A73511">
      <w:r w:rsidRPr="00A73511">
        <w:drawing>
          <wp:inline distT="0" distB="0" distL="0" distR="0" wp14:anchorId="27BF40C4" wp14:editId="41316D7E">
            <wp:extent cx="152400" cy="205740"/>
            <wp:effectExtent l="0" t="0" r="0" b="0"/>
            <wp:docPr id="99104004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11">
        <w:t> </w:t>
      </w:r>
      <w:r w:rsidRPr="00A73511">
        <w:drawing>
          <wp:inline distT="0" distB="0" distL="0" distR="0" wp14:anchorId="6F245902" wp14:editId="35C6826A">
            <wp:extent cx="152400" cy="205740"/>
            <wp:effectExtent l="0" t="0" r="0" b="3810"/>
            <wp:docPr id="449727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7D77A" w14:textId="77777777" w:rsidR="00C24349" w:rsidRDefault="00C24349"/>
    <w:sectPr w:rsidR="00C24349" w:rsidSect="00A73511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1"/>
    <w:rsid w:val="001A44BA"/>
    <w:rsid w:val="002C113D"/>
    <w:rsid w:val="00646255"/>
    <w:rsid w:val="00906655"/>
    <w:rsid w:val="00A73511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2C72"/>
  <w15:chartTrackingRefBased/>
  <w15:docId w15:val="{6FD9099D-D837-4436-BDFB-CD81ADF4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3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35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35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35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35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35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35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35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3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3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35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35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35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35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35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35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35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35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35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35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35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35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3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35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3511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A73511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73511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4405&amp;ATTACH_ID=23673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254</Characters>
  <Application>Microsoft Office Word</Application>
  <DocSecurity>0</DocSecurity>
  <Lines>3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29</dc:title>
  <dc:subject>12 giugno 2026</dc:subject>
  <dc:creator>ANCE CAMPANIA</dc:creator>
  <cp:keywords/>
  <dc:description/>
  <cp:lastModifiedBy>ANCE CAMPANIA</cp:lastModifiedBy>
  <cp:revision>1</cp:revision>
  <dcterms:created xsi:type="dcterms:W3CDTF">2026-06-12T10:06:00Z</dcterms:created>
  <dcterms:modified xsi:type="dcterms:W3CDTF">2026-06-12T10:08:00Z</dcterms:modified>
</cp:coreProperties>
</file>